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D" w:rsidRPr="00030F8D" w:rsidRDefault="00030F8D" w:rsidP="00030F8D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F8D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030F8D" w:rsidRPr="00030F8D" w:rsidRDefault="00030F8D" w:rsidP="0003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FBA8" wp14:editId="750029CE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172085</wp:posOffset>
                </wp:positionV>
                <wp:extent cx="6257925" cy="0"/>
                <wp:effectExtent l="3810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JlOQIAADIEAAAOAAAAZHJzL2Uyb0RvYy54bWysU82O0zAQviPxDpbvNN3S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U3HOH8GuGOFBI9mbVC1UyUlIEtcXuZthHRaijxcD0Bu7y6k&#10;JVvA/cG1y3VzjXwpkeA8JlBE/AX1SOG3q4HPElzVX46poUyqAM3jeiL94OiN5/aqyhuylhv7BsJA&#10;AjIluQiCcdd7B58MUqJntX8nfBXXJLQzErbl+sA41vVxkKaCnsrTs3B7YNyXR/YHDtE7opeEwfaj&#10;DNZa5/s44RjHxYz1w0cUNv/YR/v4U1/8BAAA//8DAFBLAwQUAAYACAAAACEAFUQspN0AAAAJAQAA&#10;DwAAAGRycy9kb3ducmV2LnhtbEyPwU7DMAyG70i8Q2QkbluyMbZSmk4INGkHLhtcdssa0xYSp0rS&#10;rrw9mXZgJ8v2p9+fi/VoDRvQh9aRhNlUAEOqnG6plvD5sZlkwEJUpJVxhBJ+McC6vL0pVK7diXY4&#10;7GPNUgiFXEloYuxyzkPVoFVh6jqktPty3qqYWl9z7dUphVvD50IsuVUtpQuN6vC1wepn31sJDodK&#10;RPPmHy3vNn04vG+/RSbl/d348gws4hj/YTjrJ3Uok9PR9aQDMxImi9UsoRLm55qAp4dsAex4GfCy&#10;4NcflH8AAAD//wMAUEsBAi0AFAAGAAgAAAAhALaDOJL+AAAA4QEAABMAAAAAAAAAAAAAAAAAAAAA&#10;AFtDb250ZW50X1R5cGVzXS54bWxQSwECLQAUAAYACAAAACEAOP0h/9YAAACUAQAACwAAAAAAAAAA&#10;AAAAAAAvAQAAX3JlbHMvLnJlbHNQSwECLQAUAAYACAAAACEAqfqiZTkCAAAyBAAADgAAAAAAAAAA&#10;AAAAAAAuAgAAZHJzL2Uyb0RvYy54bWxQSwECLQAUAAYACAAAACEAFUQspN0AAAAJ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30F8D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№5 Г.АЛАГИРА </w:t>
      </w:r>
    </w:p>
    <w:p w:rsidR="00030F8D" w:rsidRPr="00030F8D" w:rsidRDefault="00030F8D" w:rsidP="0003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8D">
        <w:rPr>
          <w:rFonts w:ascii="Times New Roman" w:hAnsi="Times New Roman" w:cs="Times New Roman"/>
          <w:b/>
          <w:sz w:val="24"/>
          <w:szCs w:val="24"/>
        </w:rPr>
        <w:t xml:space="preserve">РЕСПУБЛИКА СЕВЕРНАЯ ОСЕТИЯ – АЛАНИЯ, </w:t>
      </w:r>
    </w:p>
    <w:p w:rsidR="00030F8D" w:rsidRPr="00030F8D" w:rsidRDefault="00030F8D" w:rsidP="00030F8D">
      <w:pPr>
        <w:spacing w:after="0"/>
        <w:jc w:val="center"/>
      </w:pPr>
      <w:r w:rsidRPr="00030F8D">
        <w:rPr>
          <w:rFonts w:ascii="Times New Roman" w:hAnsi="Times New Roman" w:cs="Times New Roman"/>
          <w:b/>
          <w:sz w:val="24"/>
          <w:szCs w:val="24"/>
        </w:rPr>
        <w:t xml:space="preserve">363240 </w:t>
      </w:r>
      <w:proofErr w:type="spellStart"/>
      <w:r w:rsidRPr="00030F8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30F8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30F8D">
        <w:rPr>
          <w:rFonts w:ascii="Times New Roman" w:hAnsi="Times New Roman" w:cs="Times New Roman"/>
          <w:b/>
          <w:sz w:val="24"/>
          <w:szCs w:val="24"/>
        </w:rPr>
        <w:t>лагир</w:t>
      </w:r>
      <w:proofErr w:type="spellEnd"/>
      <w:r w:rsidRPr="00030F8D">
        <w:rPr>
          <w:rFonts w:ascii="Times New Roman" w:hAnsi="Times New Roman" w:cs="Times New Roman"/>
          <w:b/>
          <w:sz w:val="24"/>
          <w:szCs w:val="24"/>
        </w:rPr>
        <w:t xml:space="preserve">, ул. С. </w:t>
      </w:r>
      <w:proofErr w:type="spellStart"/>
      <w:r w:rsidRPr="00030F8D">
        <w:rPr>
          <w:rFonts w:ascii="Times New Roman" w:hAnsi="Times New Roman" w:cs="Times New Roman"/>
          <w:b/>
          <w:sz w:val="24"/>
          <w:szCs w:val="24"/>
        </w:rPr>
        <w:t>Калаева</w:t>
      </w:r>
      <w:proofErr w:type="spellEnd"/>
      <w:r w:rsidRPr="00030F8D">
        <w:rPr>
          <w:rFonts w:ascii="Times New Roman" w:hAnsi="Times New Roman" w:cs="Times New Roman"/>
          <w:b/>
          <w:sz w:val="24"/>
          <w:szCs w:val="24"/>
        </w:rPr>
        <w:t xml:space="preserve"> 9, тел. 8</w: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30F8D">
        <w:rPr>
          <w:rFonts w:ascii="Times New Roman" w:hAnsi="Times New Roman" w:cs="Times New Roman"/>
          <w:b/>
          <w:sz w:val="24"/>
          <w:szCs w:val="24"/>
        </w:rPr>
        <w:t xml:space="preserve">-867- 31-3-44-05  </w: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30F8D">
        <w:rPr>
          <w:rFonts w:ascii="Times New Roman" w:hAnsi="Times New Roman" w:cs="Times New Roman"/>
          <w:b/>
          <w:sz w:val="24"/>
          <w:szCs w:val="24"/>
        </w:rPr>
        <w:t>-</w:t>
      </w:r>
      <w:r w:rsidRPr="00030F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0F8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30F8D">
          <w:rPr>
            <w:rFonts w:ascii="Times New Roman" w:hAnsi="Times New Roman" w:cs="Times New Roman"/>
            <w:b/>
            <w:sz w:val="24"/>
            <w:szCs w:val="24"/>
            <w:lang w:val="en-US"/>
          </w:rPr>
          <w:t>alshk</w:t>
        </w:r>
        <w:r w:rsidRPr="00030F8D">
          <w:rPr>
            <w:rFonts w:ascii="Times New Roman" w:hAnsi="Times New Roman" w:cs="Times New Roman"/>
            <w:b/>
            <w:sz w:val="24"/>
            <w:szCs w:val="24"/>
          </w:rPr>
          <w:t>5@</w:t>
        </w:r>
        <w:r w:rsidRPr="00030F8D">
          <w:rPr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30F8D"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30F8D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85AD3" w:rsidRDefault="00085AD3" w:rsidP="00030F8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Pr="00030F8D" w:rsidRDefault="00030F8D" w:rsidP="00E93E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3E3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1700" cy="1514475"/>
            <wp:effectExtent l="0" t="0" r="0" b="9525"/>
            <wp:docPr id="1" name="Рисунок 1" descr="C:\Users\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F8D" w:rsidRDefault="00030F8D" w:rsidP="00030F8D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030F8D" w:rsidRDefault="00030F8D" w:rsidP="00030F8D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3A6657" w:rsidRPr="003A6657" w:rsidRDefault="00030F8D" w:rsidP="00030F8D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48"/>
          <w:szCs w:val="24"/>
          <w:lang w:eastAsia="ru-RU"/>
        </w:rPr>
      </w:pPr>
      <w:r w:rsidRPr="00030F8D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>«ШКОЛА КЛАССНОГО ВОЖАТОГО»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4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Возраст детей:13- 17 лет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4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Срок реализации программы –1 год</w:t>
      </w: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Pr="00030F8D" w:rsidRDefault="00030F8D" w:rsidP="00030F8D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030F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автор: </w:t>
      </w:r>
      <w:proofErr w:type="spellStart"/>
      <w:r w:rsidRPr="00030F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Айларова</w:t>
      </w:r>
      <w:proofErr w:type="spellEnd"/>
      <w:r w:rsidRPr="00030F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Ирина Станиславовна</w:t>
      </w:r>
    </w:p>
    <w:p w:rsidR="00030F8D" w:rsidRP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8D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AD3" w:rsidRDefault="00085AD3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3A6657" w:rsidRPr="003A6657" w:rsidRDefault="003A6657" w:rsidP="003A665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записка……………………………………3</w:t>
      </w:r>
    </w:p>
    <w:p w:rsidR="003A6657" w:rsidRPr="003A6657" w:rsidRDefault="003A6657" w:rsidP="003A665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план……………………………….8</w:t>
      </w:r>
    </w:p>
    <w:p w:rsidR="003A6657" w:rsidRPr="003A6657" w:rsidRDefault="003A6657" w:rsidP="003A665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график…………………………..10</w:t>
      </w:r>
    </w:p>
    <w:p w:rsidR="003A6657" w:rsidRPr="003A6657" w:rsidRDefault="003A6657" w:rsidP="003A665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программы………………………………….10</w:t>
      </w:r>
    </w:p>
    <w:p w:rsidR="003A6657" w:rsidRPr="003A6657" w:rsidRDefault="003A6657" w:rsidP="003A665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обеспечение………………………………15</w:t>
      </w:r>
    </w:p>
    <w:p w:rsidR="003A6657" w:rsidRPr="003A6657" w:rsidRDefault="003A6657" w:rsidP="003A665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обеспечение………………..15</w:t>
      </w:r>
    </w:p>
    <w:p w:rsidR="00030F8D" w:rsidRDefault="003A6657" w:rsidP="00030F8D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литературы………………………………………17</w:t>
      </w:r>
    </w:p>
    <w:p w:rsidR="00030F8D" w:rsidRDefault="00030F8D" w:rsidP="00030F8D">
      <w:pPr>
        <w:shd w:val="clear" w:color="auto" w:fill="FFFFFF"/>
        <w:spacing w:after="0" w:line="360" w:lineRule="atLeast"/>
        <w:ind w:left="-22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DB5DC8" w:rsidRDefault="003A6657" w:rsidP="00DB5DC8">
      <w:pPr>
        <w:shd w:val="clear" w:color="auto" w:fill="FFFFFF"/>
        <w:spacing w:after="0" w:line="360" w:lineRule="atLeast"/>
        <w:ind w:left="-2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Программа даёт возможность попробовать подростку себя в педагогической деятельности.  Через возрастную потребность ребят в общении, через их желание быть полезными и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самореализованными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активизировать подростковое осознание необходимости проявления нравственного поведения в самых непредвиденных ситуациях, осознание необходимости сохранения чувства собственного достоинства и уважения достоинства других людей (даже тех, кто младше тебя, кто не такой как ты). Пробуя себя в разнообразных формах деятельности, учащиеся проверяют постоянство своих интересов, проверяют свое умение общаться, утверждают свою жизненную позицию, что является первой ступенью в выборе будущей профессии. Стоит отметить также особенность старших подростков – это желание признания со стороны взрослых их права на взрослость. Программа «</w:t>
      </w:r>
      <w:r w:rsidRPr="003A6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</w:t>
      </w:r>
      <w:r w:rsidRPr="00DB5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классного </w:t>
      </w:r>
      <w:r w:rsidRPr="003A6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вожатого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одним из ориентиров профессионального самоопределения старшеклассников.</w:t>
      </w:r>
    </w:p>
    <w:p w:rsidR="00DB5DC8" w:rsidRPr="00DB5DC8" w:rsidRDefault="00DB5DC8" w:rsidP="00DB5DC8">
      <w:pPr>
        <w:shd w:val="clear" w:color="auto" w:fill="FFFFFF"/>
        <w:spacing w:after="0" w:line="360" w:lineRule="atLeast"/>
        <w:ind w:left="-2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3A6657"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A6657"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педагогических условий, способствующих социальному 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3A6657"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самоопределению обучающихся</w:t>
      </w:r>
    </w:p>
    <w:p w:rsidR="00DB5DC8" w:rsidRDefault="003A6657" w:rsidP="005149A8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6657" w:rsidRPr="003A6657" w:rsidRDefault="003A6657" w:rsidP="005149A8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чувство патриотизма,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основы саморазвития и самовоспитания в соответствии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готовность и способность вести диалог с другими людьми, разного возраста, достигать в нем взаимопонимания, находить общие цели и сотрудничать для их достижения;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воспитать бережное отношение к здоровью, безопасному образу жизни, потребность в физическом самосовершенствовании, занятие спортивно-оздоровительной деятельностью, неприятие вредных привычек: курения, употребления алкоголя, наркотиков;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подойти к выбору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созданию семьи на основе осознанного принятия ценностей семейной жизни.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анализировать проблемы взаимоотношений между людьми и находить их оптимальные решения;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стимулировать обучающихся к самовоспитанию личностных качеств и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самообразованию в области педагогики и психологии.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Мета </w:t>
      </w:r>
      <w:proofErr w:type="gramStart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proofErr w:type="gramEnd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цели деятельности и составлять планы деятельности;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осуществлять, контролировать и корректировать деятельность;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мотивацию к самосовершенствованию, к творческой деятельности;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и систематизировать у обучающихся знания психолого-педагогических основ работы с детьми, особенностей детского развития.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ознакомить с основными методами организации детского отдыха в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proofErr w:type="gramEnd"/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оздоровительном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лагере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выработать мотивацию на участие в педагогической работе с детьми с учетом усвоения ими личностно-ориентированного подхода и усвоения принципов, педагогики сотрудничества;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овладению навыками вожатского мастерства.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планированию и проведению мероприятий, развивающих творческие качества детей;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основные навыки и умения практической деятельности вожатого в детском оздоровительном лагере.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</w:t>
      </w:r>
      <w:proofErr w:type="gramStart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13-17лет.</w:t>
      </w:r>
    </w:p>
    <w:p w:rsidR="005149A8" w:rsidRPr="00DB5DC8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программы: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год.</w:t>
      </w:r>
    </w:p>
    <w:p w:rsidR="00DB5DC8" w:rsidRDefault="00DB5DC8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DC8" w:rsidRDefault="00DB5DC8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DC8" w:rsidRDefault="00DB5DC8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657" w:rsidRPr="003A6657" w:rsidRDefault="003A6657" w:rsidP="00DB5DC8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  <w:r w:rsidR="00DB5DC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занятия, тренинги, игры, часы общения по основным направлениям и содержанию воспитательной работы в лагере, методике</w:t>
      </w:r>
      <w:r w:rsidR="00DB5DC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досуга детей, коллективные творческие дела.</w:t>
      </w:r>
      <w:r w:rsidR="00DB5DC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«Школе вожатого» должны пробуждать воображение и творческие силы, опираться на личностный опыт, интересы и увлечения.</w:t>
      </w:r>
      <w:r w:rsidR="00DB5DC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образовательного курса проводится зачет и конкурс вожатского мастерства «Секреты вожатого».</w:t>
      </w:r>
      <w:r w:rsidR="00DB5DC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данной общеобразовательной программы осуществляется трудоустройство «лучших» вожатых в каникулярный период времени (весенние, летние, осенние каникулы) в лагеря с дневным пребыванием детей.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ЗНАНИЯМ, УМЕНИЯМ И НАВЫКАМ.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Прогнозируемый уровень освоения программы.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 концу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обучения по программе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Pr="003A6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Школа </w:t>
      </w:r>
      <w:r w:rsidRPr="00030F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классного </w:t>
      </w:r>
      <w:r w:rsidRPr="003A66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вожатого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обучающиеся должны: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Владеть приемами эффективного общения.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Знать:</w:t>
      </w:r>
    </w:p>
    <w:p w:rsidR="003A6657" w:rsidRPr="003A6657" w:rsidRDefault="003A6657" w:rsidP="00030F8D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возрастного развития детей младшего, среднего школьного возраста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подростков;</w:t>
      </w:r>
    </w:p>
    <w:p w:rsidR="003A6657" w:rsidRPr="003A6657" w:rsidRDefault="003A6657" w:rsidP="00030F8D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основы работы вожатого;</w:t>
      </w:r>
    </w:p>
    <w:p w:rsidR="003A6657" w:rsidRPr="003A6657" w:rsidRDefault="003A6657" w:rsidP="00030F8D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временного детского коллектива;</w:t>
      </w:r>
    </w:p>
    <w:p w:rsidR="003A6657" w:rsidRPr="003A6657" w:rsidRDefault="003A6657" w:rsidP="00030F8D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Логику развития лагерной смены, методики организации тематических дней;</w:t>
      </w:r>
    </w:p>
    <w:p w:rsidR="003A6657" w:rsidRPr="003A6657" w:rsidRDefault="003A6657" w:rsidP="00030F8D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организации коллективно-творческих дел, малые формы работы;</w:t>
      </w:r>
    </w:p>
    <w:p w:rsidR="003A6657" w:rsidRPr="003A6657" w:rsidRDefault="003A6657" w:rsidP="00030F8D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игры;</w:t>
      </w:r>
    </w:p>
    <w:p w:rsidR="003A6657" w:rsidRPr="003A6657" w:rsidRDefault="003A6657" w:rsidP="00030F8D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самоуправления в лагере;</w:t>
      </w:r>
    </w:p>
    <w:p w:rsidR="003A6657" w:rsidRPr="003A6657" w:rsidRDefault="003A6657" w:rsidP="00030F8D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жизни и здоровья детей.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Уметь:</w:t>
      </w:r>
    </w:p>
    <w:p w:rsidR="003A6657" w:rsidRPr="003A6657" w:rsidRDefault="003A6657" w:rsidP="00030F8D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(планирование коллективной и индивидуальной работы с детьми в классе, отряде, определение конкретных целей и задач, планирование собственной педагогической деятельности);</w:t>
      </w:r>
    </w:p>
    <w:p w:rsidR="003A6657" w:rsidRPr="003A6657" w:rsidRDefault="003A6657" w:rsidP="00030F8D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(организация жизнедеятельности в отряде, организация работы в группе, координация собственной деятельности)</w:t>
      </w:r>
    </w:p>
    <w:p w:rsidR="003A6657" w:rsidRPr="003A6657" w:rsidRDefault="003A6657" w:rsidP="00030F8D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 детьми, взаимодействовать с детьми</w:t>
      </w:r>
    </w:p>
    <w:p w:rsidR="003A6657" w:rsidRPr="003A6657" w:rsidRDefault="003A6657" w:rsidP="00030F8D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педагогические ситуации, организовывать и проводить анализ мероприятий с детьми, анализировать собственную деятельность</w:t>
      </w:r>
    </w:p>
    <w:p w:rsidR="003A6657" w:rsidRPr="003A6657" w:rsidRDefault="003A6657" w:rsidP="00030F8D">
      <w:pPr>
        <w:numPr>
          <w:ilvl w:val="0"/>
          <w:numId w:val="5"/>
        </w:numPr>
        <w:shd w:val="clear" w:color="auto" w:fill="FFFFFF"/>
        <w:spacing w:after="0" w:line="360" w:lineRule="atLeast"/>
        <w:ind w:left="13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пресс-центр, уголки, выставки, изготавливать призы и т.д.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должен уметь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отрядные коллективные творческие дела, спортивные мероприятия и игры на местности, оформлять отрядные уголки, проводить отрядные «огоньки», игры всех видов.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4.Обучающийся должен приобрести навыки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режимных</w:t>
      </w:r>
      <w:r w:rsidR="008809CB" w:rsidRPr="0003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моментов, планирования работы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проведения отрядных коллективных творческих дел, спортивных мероприятий и игр на местности, организации работы кружков прикладного и 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технологического творчества, создания детского самоуправления, разработки сценарного плана творческого мероприятия, навыки работы с отрядом в условиях плохой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погоды; действий вожатого в экстремальных ситуациях, навыки написания программ летнего отдыха детей и подростков, основам работы с родителями, умение организовать быт в отряде, обучение воспитанников навыкам самообслуживания.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</w:t>
      </w:r>
    </w:p>
    <w:p w:rsidR="003A6657" w:rsidRPr="003A6657" w:rsidRDefault="003A6657" w:rsidP="00030F8D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собеседование;</w:t>
      </w:r>
    </w:p>
    <w:p w:rsidR="003A6657" w:rsidRPr="003A6657" w:rsidRDefault="003A6657" w:rsidP="00030F8D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в ходе занятий;</w:t>
      </w:r>
    </w:p>
    <w:p w:rsidR="003A6657" w:rsidRPr="003A6657" w:rsidRDefault="003A6657" w:rsidP="00030F8D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3A6657" w:rsidRPr="003A6657" w:rsidRDefault="003A6657" w:rsidP="00030F8D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программы по организации летнего отдыха школьников;</w:t>
      </w:r>
    </w:p>
    <w:p w:rsidR="003A6657" w:rsidRPr="003A6657" w:rsidRDefault="003A6657" w:rsidP="00030F8D">
      <w:pPr>
        <w:numPr>
          <w:ilvl w:val="0"/>
          <w:numId w:val="6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проектов отрядных уголков.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оценки результатов реализации программы.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реализации данной программы используются следующие методы диагностики: выполнение практических работ в ходе занятия, участие в игровых практикумах.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1.Этап – теоретический.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в виде деловой игры, где проверяются теоретические знания тем курса.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2.Этап – практический.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вожатым в каникулярные периоды.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оценки результативности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 процесса являются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качество разработанных КТД, игр, мероприятий, творческих мастерских, результатом является участие в районных и областных мероприятиях, акциях, мастер-классах, обучающих играх, конкурсах районного и областного уровней,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интерактивах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социальных проектах, флэш-мобах.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практики и теории вожатского дела.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Владение методикой КТД,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треннинговыми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методиками.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Усвоение знаний по технике реализации мероприятий, социальных проектов, акций.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Учебно-тематический план программы.</w:t>
      </w:r>
    </w:p>
    <w:tbl>
      <w:tblPr>
        <w:tblW w:w="95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533"/>
        <w:gridCol w:w="989"/>
        <w:gridCol w:w="124"/>
        <w:gridCol w:w="1087"/>
        <w:gridCol w:w="1532"/>
        <w:gridCol w:w="1715"/>
      </w:tblGrid>
      <w:tr w:rsidR="003A6657" w:rsidRPr="003A6657" w:rsidTr="00DB5DC8"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7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A6657" w:rsidRPr="003A6657" w:rsidTr="00DB5DC8">
        <w:tc>
          <w:tcPr>
            <w:tcW w:w="4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5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Вожатый. Что должен знать начинающий вожатый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030F8D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030F8D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030F8D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современного вожатого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ЧТП – чередование творческих поручений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детей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«Игра – дело серьёзное»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3A6657" w:rsidRPr="003A6657" w:rsidTr="00DB5DC8">
        <w:tc>
          <w:tcPr>
            <w:tcW w:w="5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знакомство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залом (с командами, болельщиками, участниками)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взаимодействие (общение, сплочение)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выявление лидера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местности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внимание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тренинга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анализ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формы работы вожатого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proofErr w:type="spellStart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</w:t>
            </w:r>
          </w:p>
        </w:tc>
      </w:tr>
      <w:tr w:rsidR="003A6657" w:rsidRPr="003A6657" w:rsidTr="00DB5DC8">
        <w:tc>
          <w:tcPr>
            <w:tcW w:w="5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творческих площадок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проведения 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матер-классов</w:t>
            </w:r>
            <w:proofErr w:type="gram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современных командных игр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Танцевальные </w:t>
            </w:r>
            <w:proofErr w:type="spellStart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интерактивы</w:t>
            </w:r>
            <w:proofErr w:type="spell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проектирование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</w:tr>
      <w:tr w:rsidR="003A6657" w:rsidRPr="003A6657" w:rsidTr="00DB5DC8">
        <w:tc>
          <w:tcPr>
            <w:tcW w:w="5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КТД?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КТД, 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знакомство в команде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КТД, </w:t>
            </w:r>
            <w:proofErr w:type="gramStart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выявление лидеров в группе.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КТД, направленные на сплочение команды.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КТД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</w:tr>
      <w:tr w:rsidR="003A6657" w:rsidRPr="003A6657" w:rsidTr="00DB5DC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</w:tr>
      <w:tr w:rsidR="003A6657" w:rsidRPr="003A6657" w:rsidTr="00DB5D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6657" w:rsidRPr="003A6657" w:rsidRDefault="003A6657" w:rsidP="00DB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3A6657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</w:tr>
    </w:tbl>
    <w:p w:rsidR="003A6657" w:rsidRPr="003A6657" w:rsidRDefault="00030F8D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A6657"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программы обучения.</w:t>
      </w:r>
    </w:p>
    <w:p w:rsidR="003A6657" w:rsidRPr="003A6657" w:rsidRDefault="003A6657" w:rsidP="003A6657">
      <w:pPr>
        <w:numPr>
          <w:ilvl w:val="0"/>
          <w:numId w:val="7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Вожатый. Что должен знать начинающий вожатый (24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(2).</w:t>
      </w: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 пионерского движения. Вожатый. Что нужно знать и уметь, чтобы организовать хорошую работу в команде. Знакомство. Само презентация. Игра «Кто такой вожатый». Игры на само презентацию «Это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«Ассоциации», «Рекламное объявление».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Имидж современного вожатого (4).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понятия «вожатый». Каким должен быть вожатый. Кратко из истории профессии вожатого. Система, программа, требования работы. Алгоритм успеха вожатого. Умения и навыки вожатого. Техника безопасности в работе вожатого.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ЧТП – чередование творческих поручений (4)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дел-поручений, выполняемых по очереди первичными (микр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коллективами. Виды творческих поручений. Способы выполнения поставленных задач перед коллективом. Распределение обязанностей среди членов коллектива. Реализация поручений каждым субъектом коллектива.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 (6)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карта объединения.  Понятие. Как применять сведения о детях в воспитательном процессе.  Формы и методов работы с детьми младшего, среднего подросткового и старшего школьного возраста.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детьми разного возраста. Психологические особенности детей младшего школьного возраста. Восприятие людьми друг друга. Разработка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 «Взрослый – ребенок».</w:t>
      </w:r>
    </w:p>
    <w:p w:rsidR="003A6657" w:rsidRPr="003A6657" w:rsidRDefault="003A6657" w:rsidP="003A6657">
      <w:pPr>
        <w:numPr>
          <w:ilvl w:val="0"/>
          <w:numId w:val="8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«Игра – дело серьёзное» (44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знакомство (4 часа).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игры. Типы игр. Игры на знакомство: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«Снежный ком», «Ассоциации», «Дружба», «Слева, справа, раз, два, три», «Имя в центре», «Назовись», «Досчитай до тридцати», «Имя и фрукт, «Дрозд», «Я знаю 5 имён», «Рукопожатие», «Великолепная Валерия».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проведения игр. Способы разделения участников на команды.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«Бинго», «Мы идём в поход», «Молекула-хаос», «Я умею, могу научить, хочу научиться», «Клубочек», «Любимое занятие».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интересов команды.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залом (с командами, болельщиками, участниками) (5 часов)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игр с залом. Типы игр с большой аудиторией. Игры с залом: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гнома», «Охотники», «Колпак», «Шар», «Эхо», «Дождик», «Джон Браун Бой», «Мы на ярмарку ходили».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игр с аудиторией. Игры с болельщиками команд. Игры «Покупки бабушки», «Колокольный звон», «Ёжики». Игры с участниками команд. Игры», «Кавалерия», «Гол, мимо, штанга», «Апчхи».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взаимодействие (общение, сплочение) (6 часов)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игр на сплочение коллектива. Создание дружной команды. Развитие коммуникативных навыков. Разработка блока игр, на взаимодействие между членами отряда: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«Тройки», «Гусеница», «Карусель», «Цвета», «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Топотушки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«Люди к людям», «Узел», «Яблочко», «Сандалик», «Тукан», «Паровозик», «Клоун», «Клубок».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«Репка», «Нанизанные люди», «Гиппопотам» и т.д. Невербальное общение. Рефлексия. Понятие. Задачи рефлексии. Рефлексия «Слушай себя».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 (4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Ролевые игры -  средство для осмысления человеческой деятельности, человеческих отношений. Необходимости выработки собственной позиции.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«Планета людей», «Живое кольцо», «Видение других», «Мир профессий».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выявление лидера (4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лидер. Задачи игр на выявление лидеров. Подбор игр для аудитории. Игры: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«Пальцы», «Большая семейная фотография», «Положи руку», «Полёт на Марс», «Ехали цыгане», «Подводная лодка», «Будь лидером», «Верёвочка», «Карабас».</w:t>
      </w:r>
      <w:proofErr w:type="gramEnd"/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местности (3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проведения игр на местности. Особенности проведения игр на местности. Игры: «По следам и приметам». «Светофор», «12 секретных пакетов», «Казаки и разбойники».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внимание (4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игр на внимание. Подвижные игры. Игры за столом. Игры: «Великаны-лилипуты», «Телеграмма», «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Моргалочки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«Пожалуйста». «Морковка и капуста», «Летел лебедь», «Нос, нос, нос, рот…».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 (2)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термина. Технология проведения различных тренингов.  Виды тренингов: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навыковый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психотерапевтический, социально-психологический. Дискуссия «Роль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навыкого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тренинга в жизни». Игра «Мы в команде». Понятие пост тренинг.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тренинга (2)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проведения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навыкого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вида: игровые (деловые, ролевые игры), кейсы, групповая дискуссия, мозговой штурм, видеоанализ, моде рация.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«Кейс» - проблемная ситуация «Плюсы и минусы СМИ». Формирование программы действий команды.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 игра (3)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деловой игры. Понятие социальное взаимодействие.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возникновения. Принципы проведения деловой игры. Признаки деловой игры. Структура деловой игры. Деловая игра «Взаимодействие».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 дискуссия (3)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Понятие. Группы дискуссий. Структурированная дискуссия. Неструктурированная дискуссия. Навыки совместного обсуждения проблем. Дискуссия как метод группового взаимодействия. Групповая дискуссия «Права и обязанности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Мозговой штурм (2)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Этапы и правила проведения мозгового штурма. Постановка проблемы. Генерация идей. Группировка, отбор и оценка идей. Преимущества мозгового штурма. Проведение мозговой атаки. Разделение команды на группы. Мозговой штурм «Банк идей».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 анализ (2)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Понятие. Правила подбора видеороликов для тренинга. Демонстрация разных видов поведения окружающих. Типы поведения человека. Достоинства и недостатки различных типов поведения человека.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Современные формы работы вожатого (52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творческих площадок (8)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 Способы организации работы творческих площадок.  Участники площадок. Временные рамки работы площадки. Подготовка раздаточных материалов. Способы привлечения внимания к работе творческой площадки. Работа творческой площадки «Наши таланты».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проведения мастер-классов (6)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История. Понятие. Разновидности МК. Участники МК. Время проведения. Подбор тематики МК. Подбор материалов МК. Подготовка к проведению МК. Работа в группах. Проведение МК «Покормите птиц зимой».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современных командных игр (8)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командной игры. История возникновения. Задачи проведения.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командных игр. Современные виды командных игр. Пейнтбол. ТБ при игре в пейнтбол. Суть игры. Проведение квест игры. История возникновения. Разработка сценария квест игр. Работа в командах. Ответственность всех членов команды.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Танцевальные </w:t>
      </w:r>
      <w:proofErr w:type="spellStart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интерактивы</w:t>
      </w:r>
      <w:proofErr w:type="spellEnd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(12)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Танцевальный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Задача проведения ТИ. История возникновения. Разновидности ТИ. Участники ТИ. Дистанционная подготовка  к ТИ с помощью социальной сети ВКонтакте. Разучивание ТИ «Друзья». Разучивание ТИ «Новое поколение». Участие в мероприятиях.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проектирование (18)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Суть социального проектирования. Субъекты социального проектирования. Типы проектов. По характеру. По направлению деятельности. По особенностям финансирования. По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реализации.  Изучение проблемных полей п. Ковернино. Выбор темы направления проекта. Технология проведения акций. Технология проведения операций. Реализация проекта «Мир не без добрых людей». Оформление материалов социального проекта.</w:t>
      </w:r>
    </w:p>
    <w:p w:rsidR="003A6657" w:rsidRPr="003A6657" w:rsidRDefault="003A6657" w:rsidP="003A6657">
      <w:pPr>
        <w:numPr>
          <w:ilvl w:val="0"/>
          <w:numId w:val="9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КТД</w:t>
      </w:r>
      <w:r w:rsidRPr="003A6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(</w:t>
      </w: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24 часа)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КТД?  (6 часов)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 История происхождения. Автор методики КТД. Стадии организации КТД: предварительная работа, планирование, подготовка, проведение, подведение итогов. Алгоритм КТД. Разработка коллективного творческого дела. Реализация КТД.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КТД, </w:t>
      </w:r>
      <w:proofErr w:type="gramStart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направленные</w:t>
      </w:r>
      <w:proofErr w:type="gramEnd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знакомство (6 часов)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КТД на знакомство. КТД «Поехали», «Здравствуй, друг», «Цветовая геометрия». Разработка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КТД на знакомство.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КТД </w:t>
      </w:r>
      <w:proofErr w:type="gramStart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направленные</w:t>
      </w:r>
      <w:proofErr w:type="gramEnd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выявление лидеров в группе (6 часов).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КТД на выявление лидеров. Методика выявление активных ребят. Прохождение всех этапов КТД. КТД «Лидерские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совещалки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КТД </w:t>
      </w:r>
      <w:proofErr w:type="gramStart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направленные</w:t>
      </w:r>
      <w:proofErr w:type="gramEnd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сплочение отряда (2 часа).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разбивка. Конкурсы «Железнодорожные приключения», «Вместе веселей», «Сказочное государство». «Полёт в космос».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Художественные</w:t>
      </w:r>
      <w:proofErr w:type="gramEnd"/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КТД (4 часа).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творческих талантов: сочинительские, актёрские, режиссёрские; Положительное отношение к эстетической стороне жизни общества, народов других стран.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«Круглый год», «Портрет», «Позвони мне, позвони», «По страницам замечательных книг», «Я на солнышке лежу», «Турнир рыцарей смеха», «Магазин».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«Творческий каламбур», «Ты – это я, а я – это ты». Реализация коллективного творческого дела «День творческих мастеров».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В результате освоения программы подростки приобретают:</w:t>
      </w:r>
    </w:p>
    <w:p w:rsidR="003A6657" w:rsidRPr="003A6657" w:rsidRDefault="003A6657" w:rsidP="003A6657">
      <w:pPr>
        <w:numPr>
          <w:ilvl w:val="0"/>
          <w:numId w:val="10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совместной деятельности по реализации возрастных интересов и решению социальных проблем;</w:t>
      </w:r>
    </w:p>
    <w:p w:rsidR="003A6657" w:rsidRPr="003A6657" w:rsidRDefault="003A6657" w:rsidP="003A6657">
      <w:pPr>
        <w:numPr>
          <w:ilvl w:val="0"/>
          <w:numId w:val="10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самоутверждения в активной социальной роли, проявление ее в ходе реализации программы;</w:t>
      </w:r>
    </w:p>
    <w:p w:rsidR="003A6657" w:rsidRPr="003A6657" w:rsidRDefault="003A6657" w:rsidP="003A6657">
      <w:pPr>
        <w:numPr>
          <w:ilvl w:val="0"/>
          <w:numId w:val="10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собственного опыта в социально-значимой деятельности и его рефлексия;</w:t>
      </w:r>
    </w:p>
    <w:p w:rsidR="003A6657" w:rsidRPr="003A6657" w:rsidRDefault="003A6657" w:rsidP="003A6657">
      <w:pPr>
        <w:numPr>
          <w:ilvl w:val="0"/>
          <w:numId w:val="10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лидерских качеств;</w:t>
      </w:r>
    </w:p>
    <w:p w:rsidR="003A6657" w:rsidRPr="003A6657" w:rsidRDefault="003A6657" w:rsidP="003A6657">
      <w:pPr>
        <w:numPr>
          <w:ilvl w:val="0"/>
          <w:numId w:val="10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коммуникации в разновозрастной группе как одного из средств поддержки собственной активности;</w:t>
      </w:r>
    </w:p>
    <w:p w:rsidR="003A6657" w:rsidRPr="003A6657" w:rsidRDefault="003A6657" w:rsidP="003A6657">
      <w:pPr>
        <w:numPr>
          <w:ilvl w:val="0"/>
          <w:numId w:val="10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самостоятельной проектной деятельности по решению значимых жизненных задач.</w:t>
      </w:r>
    </w:p>
    <w:p w:rsidR="003A6657" w:rsidRPr="003A6657" w:rsidRDefault="00085AD3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A6657"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.Методическое обеспечение программы.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</w:t>
      </w:r>
      <w:proofErr w:type="gram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следующие </w:t>
      </w: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в объединении: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Групповые: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-беседы,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программы,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мастерская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круглый стол,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отчёт.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Индивидуальные: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-творческие проекты.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Контроль: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-входящий,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-текущий,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-итоговый,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-мониторинги знаний, умений и навыков.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обеспечение.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Вспомогательная литература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Папка с разработками теоретических материалов по темам программы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Анкеты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Тестовые методики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интерактивных игр и упражнений на знакомство, на выявление лидеров, на взаимодействие, на развитие креативности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тренингов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Раздаточный материал (рекомендации, памятки, советы)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учебно-методических комплексов;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педагогически целесообразных форм и методов работы с детьми и подростками: игра, беседа, конкурс, турнир, фестиваль;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пакета диагностических методик;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методической копилки, специальной литературы по различным направлениям деятельности детского объединения;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отслеживание и анализ результатов реализации программы;</w:t>
      </w:r>
    </w:p>
    <w:p w:rsidR="003A6657" w:rsidRPr="003A6657" w:rsidRDefault="003A6657" w:rsidP="00030F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пополнение банка методической информации: разработки игр, шуток, миниатюр, песен-импровизаций по различным направлениям организации воспитательного процесса.</w:t>
      </w:r>
    </w:p>
    <w:p w:rsidR="003A6657" w:rsidRPr="003A6657" w:rsidRDefault="00085AD3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A6657"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.Материально-техническое обеспечение.</w:t>
      </w:r>
    </w:p>
    <w:p w:rsidR="003A6657" w:rsidRPr="003A6657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для занятий;</w:t>
      </w:r>
    </w:p>
    <w:p w:rsidR="003A6657" w:rsidRPr="003A6657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столы и стулья;</w:t>
      </w:r>
    </w:p>
    <w:p w:rsidR="003A6657" w:rsidRPr="003A6657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цифровой фотоаппарат;</w:t>
      </w:r>
    </w:p>
    <w:p w:rsidR="00030F8D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музыкальное оборудование;</w:t>
      </w:r>
    </w:p>
    <w:p w:rsidR="003A6657" w:rsidRPr="003A6657" w:rsidRDefault="00030F8D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- </w:t>
      </w:r>
      <w:r w:rsidR="003A6657"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флэш-карта;</w:t>
      </w:r>
    </w:p>
    <w:p w:rsidR="003A6657" w:rsidRPr="003A6657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спортивно-игровой инвентарь;</w:t>
      </w:r>
    </w:p>
    <w:p w:rsidR="003A6657" w:rsidRPr="003A6657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канцелярские товары;</w:t>
      </w:r>
    </w:p>
    <w:p w:rsidR="003A6657" w:rsidRPr="003A6657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призовой фонд: сувенирная продукция, грамоты, дипломы;</w:t>
      </w:r>
    </w:p>
    <w:p w:rsidR="003A6657" w:rsidRPr="003A6657" w:rsidRDefault="003A6657" w:rsidP="00085A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литература: (игры, конкурсы, сценарии, викторины, праздники и т.д.).</w:t>
      </w:r>
    </w:p>
    <w:p w:rsidR="003A6657" w:rsidRPr="003A6657" w:rsidRDefault="00085AD3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A6657"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.Список используемой литературы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педагогов:</w:t>
      </w:r>
    </w:p>
    <w:p w:rsidR="003A6657" w:rsidRPr="003A6657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Бякова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Групповая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"Путь в профессию" / Н. В. </w:t>
      </w:r>
      <w:proofErr w:type="spellStart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Бякова</w:t>
      </w:r>
      <w:proofErr w:type="spellEnd"/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Воспитание школьников. - 2011.</w:t>
      </w:r>
    </w:p>
    <w:p w:rsidR="00085AD3" w:rsidRDefault="003A6657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Григорьев, Д.В. Внеурочная деятельность школьников / Д.В. Григорьев, П.В. Степанов /Методический конструктор: пособие для учителя (Стандарты второго поколения) /Просвещение. - М., 2011.</w:t>
      </w:r>
    </w:p>
    <w:p w:rsidR="003A6657" w:rsidRPr="003A6657" w:rsidRDefault="00085AD3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3A6657"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="003A6657"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 Как живёте дети? М. - 2001.</w:t>
      </w:r>
    </w:p>
    <w:p w:rsidR="003A6657" w:rsidRPr="003A6657" w:rsidRDefault="00085AD3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A6657" w:rsidRPr="003A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Астахова Н.И., Васильев К.Г. Классному вожатому. Издание второе. Дополненное и переработанное. Барнаул. 2002</w:t>
      </w:r>
    </w:p>
    <w:p w:rsidR="003A6657" w:rsidRPr="003A6657" w:rsidRDefault="00E93E31" w:rsidP="003A665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hyperlink r:id="rId8" w:history="1">
        <w:r w:rsidR="00085AD3" w:rsidRPr="00C878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http://www.vozhatiy.ru</w:t>
        </w:r>
      </w:hyperlink>
      <w:r w:rsidR="00085AD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,  </w:t>
      </w:r>
      <w:hyperlink r:id="rId9" w:history="1">
        <w:r w:rsidR="00085AD3" w:rsidRPr="00C878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http://forum.planerochka.org</w:t>
        </w:r>
      </w:hyperlink>
      <w:r w:rsidR="0008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6916" w:rsidRPr="00030F8D" w:rsidRDefault="00F16916">
      <w:pPr>
        <w:rPr>
          <w:rFonts w:ascii="Times New Roman" w:hAnsi="Times New Roman" w:cs="Times New Roman"/>
          <w:sz w:val="24"/>
          <w:szCs w:val="24"/>
        </w:rPr>
      </w:pPr>
    </w:p>
    <w:sectPr w:rsidR="00F16916" w:rsidRPr="000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1AD"/>
    <w:multiLevelType w:val="multilevel"/>
    <w:tmpl w:val="B60A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003C9"/>
    <w:multiLevelType w:val="multilevel"/>
    <w:tmpl w:val="D21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0592"/>
    <w:multiLevelType w:val="multilevel"/>
    <w:tmpl w:val="CCA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01D0F"/>
    <w:multiLevelType w:val="multilevel"/>
    <w:tmpl w:val="0D4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063D2"/>
    <w:multiLevelType w:val="multilevel"/>
    <w:tmpl w:val="91D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C42E0"/>
    <w:multiLevelType w:val="multilevel"/>
    <w:tmpl w:val="B16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974D7"/>
    <w:multiLevelType w:val="multilevel"/>
    <w:tmpl w:val="4972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C3C7C"/>
    <w:multiLevelType w:val="multilevel"/>
    <w:tmpl w:val="33BAB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99D7113"/>
    <w:multiLevelType w:val="multilevel"/>
    <w:tmpl w:val="6D0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8742A"/>
    <w:multiLevelType w:val="multilevel"/>
    <w:tmpl w:val="7662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57"/>
    <w:rsid w:val="00030F8D"/>
    <w:rsid w:val="00085AD3"/>
    <w:rsid w:val="003A6657"/>
    <w:rsid w:val="005149A8"/>
    <w:rsid w:val="008809CB"/>
    <w:rsid w:val="00DB5DC8"/>
    <w:rsid w:val="00E93E31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hati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um.planeroch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2021-01-28T06:34:00Z</dcterms:created>
  <dcterms:modified xsi:type="dcterms:W3CDTF">2021-01-30T08:32:00Z</dcterms:modified>
</cp:coreProperties>
</file>